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1FB5" w:rsidRDefault="00FE1FB5" w:rsidP="00FE1FB5">
      <w:pPr>
        <w:pStyle w:val="Title"/>
        <w:jc w:val="center"/>
      </w:pPr>
      <w:r>
        <w:t xml:space="preserve">Discussion Paper on minimizing </w:t>
      </w:r>
    </w:p>
    <w:p w:rsidR="00FE1FB5" w:rsidRDefault="00FE1FB5" w:rsidP="00FE1FB5">
      <w:pPr>
        <w:pStyle w:val="Title"/>
        <w:jc w:val="center"/>
      </w:pPr>
      <w:r>
        <w:t>LI over collection</w:t>
      </w:r>
    </w:p>
    <w:p w:rsidR="00FE1FB5" w:rsidRDefault="00FE1FB5" w:rsidP="00FE1FB5">
      <w:pPr>
        <w:pStyle w:val="Heading1"/>
      </w:pPr>
      <w:r>
        <w:t>Abstract</w:t>
      </w:r>
    </w:p>
    <w:p w:rsidR="00FE1FB5" w:rsidRDefault="00FE1FB5" w:rsidP="00FE1FB5">
      <w:r>
        <w:t xml:space="preserve">Canadian LEAs have come under increased scrutiny on “over collecting” LI information &amp; content that exceeds the scope of the issued warrant.  Specifically, if the target has roamed outside the jurisdiction (typically) country, unless explicitly detailed in the warrant, all interception must cease.  This discussion paper looks into this issue and potential means to address </w:t>
      </w:r>
      <w:r w:rsidR="008D1E37">
        <w:t xml:space="preserve">the concept of “suspend” and “resume” </w:t>
      </w:r>
      <w:r w:rsidR="003E2484">
        <w:t xml:space="preserve">(aka “toggle”) </w:t>
      </w:r>
      <w:r w:rsidR="008D1E37">
        <w:t xml:space="preserve">an intercept </w:t>
      </w:r>
      <w:r>
        <w:t>via evolving standards</w:t>
      </w:r>
      <w:r w:rsidR="003F5372">
        <w:t xml:space="preserve"> to reduce costs and delays</w:t>
      </w:r>
      <w:r>
        <w:t>.</w:t>
      </w:r>
      <w:r w:rsidR="006D24E0">
        <w:t xml:space="preserve">  The desire is to collect supporting</w:t>
      </w:r>
      <w:r w:rsidR="003F5372">
        <w:t>/contrasting use</w:t>
      </w:r>
      <w:r w:rsidR="006D24E0">
        <w:t xml:space="preserve"> cases, </w:t>
      </w:r>
      <w:r w:rsidR="003F5372">
        <w:t xml:space="preserve">further </w:t>
      </w:r>
      <w:r w:rsidR="006D24E0">
        <w:t xml:space="preserve">input, and </w:t>
      </w:r>
      <w:r w:rsidR="003F5372">
        <w:t xml:space="preserve">learned </w:t>
      </w:r>
      <w:r w:rsidR="006D24E0">
        <w:t>opinions.</w:t>
      </w:r>
    </w:p>
    <w:p w:rsidR="00FE1FB5" w:rsidRDefault="00FE1FB5" w:rsidP="00FE1FB5">
      <w:pPr>
        <w:pStyle w:val="Heading1"/>
      </w:pPr>
      <w:r>
        <w:t>Background</w:t>
      </w:r>
    </w:p>
    <w:p w:rsidR="00FE1FB5" w:rsidRDefault="008C0B67" w:rsidP="00FE1FB5">
      <w:r>
        <w:t>It is Canada’s national requirement to cease LI collection (reporting) when the target is out of jurisdiction of the warrant.</w:t>
      </w:r>
      <w:r w:rsidR="00C83FA0">
        <w:t xml:space="preserve">  Typically this is the case of</w:t>
      </w:r>
      <w:r w:rsidR="00564551">
        <w:t xml:space="preserve"> international roaming, but</w:t>
      </w:r>
      <w:r w:rsidR="00C83FA0">
        <w:t xml:space="preserve"> in-country case</w:t>
      </w:r>
      <w:r w:rsidR="00AE3ED3">
        <w:t>s</w:t>
      </w:r>
      <w:r w:rsidR="00C83FA0">
        <w:t xml:space="preserve"> may also apply.  Mexico, Central/South </w:t>
      </w:r>
      <w:r w:rsidR="00AE3ED3">
        <w:t>America, and European roaming are</w:t>
      </w:r>
      <w:r w:rsidR="00C83FA0">
        <w:t xml:space="preserve"> relatively easy to detect. However, Canada and the USA share a significant border </w:t>
      </w:r>
      <w:r w:rsidR="006F4B04">
        <w:t xml:space="preserve">(Wikipedia: </w:t>
      </w:r>
      <w:r w:rsidR="007B6B34">
        <w:t xml:space="preserve">US/Canada border is: </w:t>
      </w:r>
      <w:r w:rsidR="00C83FA0" w:rsidRPr="00C83FA0">
        <w:t>8,891 kilometres (5,525 mi) long, of which 2,475 kilometres (1,538 mi) is Can</w:t>
      </w:r>
      <w:r w:rsidR="006F4B04">
        <w:t>ada's border with Alaska).  Across this border length mobile coverage (</w:t>
      </w:r>
      <w:r w:rsidR="00465A79">
        <w:t xml:space="preserve">at the </w:t>
      </w:r>
      <w:r w:rsidR="006F4B04">
        <w:t>cell site level) overlap exists to ensure coverage, minimize accidental roaming, and to help with shared emergency services.</w:t>
      </w:r>
    </w:p>
    <w:p w:rsidR="006F4B04" w:rsidRDefault="00B52742" w:rsidP="00FE1FB5">
      <w:r>
        <w:t>Currently, when the target</w:t>
      </w:r>
      <w:r w:rsidR="006F4B04">
        <w:t xml:space="preserve"> crosses the Canada to US border, the </w:t>
      </w:r>
      <w:r w:rsidR="007B6B34">
        <w:t xml:space="preserve">Canadian </w:t>
      </w:r>
      <w:r w:rsidR="006F4B04">
        <w:t xml:space="preserve">LEA(s) need to detect this and </w:t>
      </w:r>
      <w:r w:rsidR="003E2484">
        <w:t xml:space="preserve">potentially </w:t>
      </w:r>
      <w:r w:rsidR="006F4B04">
        <w:t xml:space="preserve">turn down </w:t>
      </w:r>
      <w:r w:rsidR="003E2484">
        <w:t xml:space="preserve">(suspend) </w:t>
      </w:r>
      <w:r w:rsidR="006F4B04">
        <w:t>the interception</w:t>
      </w:r>
      <w:r w:rsidR="003E2484">
        <w:t xml:space="preserve"> based on warrant scope</w:t>
      </w:r>
      <w:r w:rsidR="006F4B04">
        <w:t>.  Detection issues aside, the only way to suspend a current intercept is to have the CSP turn it off.  Then</w:t>
      </w:r>
      <w:r w:rsidR="00AE3ED3">
        <w:t>,</w:t>
      </w:r>
      <w:r w:rsidR="006F4B04">
        <w:t xml:space="preserve"> when the subject returns</w:t>
      </w:r>
      <w:r w:rsidR="00AE3ED3">
        <w:t>,</w:t>
      </w:r>
      <w:r w:rsidR="006F4B04">
        <w:t xml:space="preserve"> the intercept needs to be re-installed/re-programmed</w:t>
      </w:r>
      <w:r w:rsidR="003E2484">
        <w:t xml:space="preserve"> (resume)</w:t>
      </w:r>
      <w:r w:rsidR="006F4B04">
        <w:t>.  This causes both delays and significant overhead and LEA costs.</w:t>
      </w:r>
      <w:r w:rsidR="007B6B34">
        <w:t xml:space="preserve">  Also,</w:t>
      </w:r>
      <w:r w:rsidR="003F5372">
        <w:t xml:space="preserve"> in the current political environment, </w:t>
      </w:r>
      <w:r w:rsidR="003F5372" w:rsidRPr="000128CA">
        <w:rPr>
          <w:b/>
        </w:rPr>
        <w:t>ALL</w:t>
      </w:r>
      <w:r w:rsidR="003F5372">
        <w:t xml:space="preserve"> aspects of the </w:t>
      </w:r>
      <w:r w:rsidR="003E2484">
        <w:t>interception must be suspended</w:t>
      </w:r>
      <w:r w:rsidR="003F5372">
        <w:t xml:space="preserve"> </w:t>
      </w:r>
      <w:r w:rsidR="007B6B34">
        <w:t xml:space="preserve">when the target roams </w:t>
      </w:r>
      <w:r w:rsidR="0079700E">
        <w:t>outside</w:t>
      </w:r>
      <w:r w:rsidR="007B6B34">
        <w:t xml:space="preserve"> the </w:t>
      </w:r>
      <w:r w:rsidR="0079700E">
        <w:t xml:space="preserve">jurisdiction </w:t>
      </w:r>
      <w:r w:rsidR="003F5372">
        <w:t>(Voi</w:t>
      </w:r>
      <w:r w:rsidR="0079700E">
        <w:t>ce, VoIP, SMS/Text, data, etc.), independent of where the service is proce</w:t>
      </w:r>
      <w:r w:rsidR="00564551">
        <w:t>ssed</w:t>
      </w:r>
      <w:r w:rsidR="003E2484">
        <w:t xml:space="preserve"> </w:t>
      </w:r>
      <w:proofErr w:type="gramStart"/>
      <w:r w:rsidR="003E2484">
        <w:t>( E.g</w:t>
      </w:r>
      <w:proofErr w:type="gramEnd"/>
      <w:r w:rsidR="003E2484">
        <w:t>., S8HR home (in country) processing ).</w:t>
      </w:r>
    </w:p>
    <w:p w:rsidR="00A01A01" w:rsidRDefault="00A01A01" w:rsidP="00FE1FB5">
      <w:r>
        <w:t>It is important to note that the Canadian requirement is not so much about stopping interception per se, but ceasing delivery to the LEA.  This is even more important when multiple LEAs may be intercepting the same target but with different warrants with different scopes regarding jurisdictions.</w:t>
      </w:r>
    </w:p>
    <w:p w:rsidR="00AE3ED3" w:rsidRDefault="00AE3ED3" w:rsidP="00FE1FB5">
      <w:r>
        <w:t xml:space="preserve">The US </w:t>
      </w:r>
      <w:proofErr w:type="spellStart"/>
      <w:r>
        <w:t>DoJ</w:t>
      </w:r>
      <w:proofErr w:type="spellEnd"/>
      <w:r>
        <w:t xml:space="preserve"> (via OTD) have made some significant contributions in 3GPP SA3-LI (specifically in 33.106 and 33.107) on advancing the c</w:t>
      </w:r>
      <w:r w:rsidR="00465A79">
        <w:t>oncept of a “toggle” to mark an</w:t>
      </w:r>
      <w:r>
        <w:t xml:space="preserve"> intercept as being able to support outgoing roamer</w:t>
      </w:r>
      <w:r w:rsidR="00EA7CC4">
        <w:t>s or not.  However, this work</w:t>
      </w:r>
      <w:r>
        <w:t xml:space="preserve"> appears to be specific to VoIP (</w:t>
      </w:r>
      <w:proofErr w:type="spellStart"/>
      <w:r>
        <w:t>VoLTE</w:t>
      </w:r>
      <w:proofErr w:type="spellEnd"/>
      <w:r>
        <w:t>) only</w:t>
      </w:r>
      <w:r w:rsidR="00465A79">
        <w:t>,</w:t>
      </w:r>
      <w:r>
        <w:t xml:space="preserve"> and has yet to have any implementation details.  </w:t>
      </w:r>
      <w:r w:rsidR="00EA7CC4">
        <w:t>And, i</w:t>
      </w:r>
      <w:r>
        <w:t>t is not clear if these implementation details fit within the 33.107/33.108 frameworks.</w:t>
      </w:r>
    </w:p>
    <w:p w:rsidR="00AE3ED3" w:rsidRDefault="00AE3ED3" w:rsidP="006D24E0">
      <w:r>
        <w:t>Within ETSI</w:t>
      </w:r>
      <w:r w:rsidR="006D24E0">
        <w:t xml:space="preserve">, </w:t>
      </w:r>
      <w:r w:rsidR="006D24E0" w:rsidRPr="006D24E0">
        <w:t>TS 103 120</w:t>
      </w:r>
      <w:r w:rsidR="006D24E0">
        <w:t xml:space="preserve"> (</w:t>
      </w:r>
      <w:r w:rsidR="006D24E0" w:rsidRPr="006D24E0">
        <w:t>Lawful Interception (LI)</w:t>
      </w:r>
      <w:r w:rsidR="003E2484">
        <w:t>)</w:t>
      </w:r>
      <w:r w:rsidR="006D24E0" w:rsidRPr="006D24E0">
        <w:t>; Interface for warrant information</w:t>
      </w:r>
      <w:r w:rsidR="006D24E0">
        <w:t>) for the HI-1 interface</w:t>
      </w:r>
      <w:r w:rsidR="0079700E">
        <w:t xml:space="preserve"> includes the concept (task) to</w:t>
      </w:r>
      <w:r w:rsidR="006D24E0">
        <w:t xml:space="preserve"> </w:t>
      </w:r>
      <w:r w:rsidR="0079700E">
        <w:t>“</w:t>
      </w:r>
      <w:r w:rsidR="006D24E0">
        <w:t>suspend</w:t>
      </w:r>
      <w:r w:rsidR="0079700E">
        <w:t xml:space="preserve">” an intercept </w:t>
      </w:r>
      <w:r w:rsidR="006D24E0">
        <w:t xml:space="preserve">from the LEA to the CSP.  </w:t>
      </w:r>
      <w:r w:rsidR="006D24E0" w:rsidRPr="006D24E0">
        <w:t>ETSI DTS 103 221</w:t>
      </w:r>
      <w:r w:rsidR="006D24E0">
        <w:t xml:space="preserve"> (Lawful Interception (LI); Internal interface X1</w:t>
      </w:r>
      <w:r w:rsidR="008D1E37">
        <w:t>, draft</w:t>
      </w:r>
      <w:r w:rsidR="006D24E0">
        <w:t>) is really only focused o</w:t>
      </w:r>
      <w:r w:rsidR="009F05F8">
        <w:t>n what 3GPP refers to as the X1_</w:t>
      </w:r>
      <w:r w:rsidR="006D24E0">
        <w:t>1 (ADMF to IAP/</w:t>
      </w:r>
      <w:proofErr w:type="spellStart"/>
      <w:r w:rsidR="006D24E0">
        <w:t>PoI</w:t>
      </w:r>
      <w:proofErr w:type="spellEnd"/>
      <w:r w:rsidR="00B52742">
        <w:t>/ICE</w:t>
      </w:r>
      <w:r w:rsidR="006D24E0">
        <w:t xml:space="preserve">) </w:t>
      </w:r>
      <w:r w:rsidR="00465A79">
        <w:t xml:space="preserve">interface, </w:t>
      </w:r>
      <w:r w:rsidR="006D24E0">
        <w:t>and does no</w:t>
      </w:r>
      <w:r w:rsidR="009F05F8">
        <w:t>t currently address the 3GPP X1_</w:t>
      </w:r>
      <w:r w:rsidR="006D24E0">
        <w:t xml:space="preserve">2 (ADMF to IRI </w:t>
      </w:r>
      <w:proofErr w:type="gramStart"/>
      <w:r w:rsidR="006D24E0">
        <w:lastRenderedPageBreak/>
        <w:t>DF(</w:t>
      </w:r>
      <w:proofErr w:type="gramEnd"/>
      <w:r w:rsidR="006D24E0">
        <w:t>mf)</w:t>
      </w:r>
      <w:r w:rsidR="008D1E37">
        <w:t>)</w:t>
      </w:r>
      <w:r w:rsidR="009F05F8">
        <w:t xml:space="preserve"> or the 3GPP X1_3</w:t>
      </w:r>
      <w:r w:rsidR="00E779FA">
        <w:t xml:space="preserve"> (ADMF to CC DF(mf)</w:t>
      </w:r>
      <w:r w:rsidR="008D1E37">
        <w:t>)</w:t>
      </w:r>
      <w:r w:rsidR="00E779FA">
        <w:t xml:space="preserve"> interfaces.</w:t>
      </w:r>
      <w:r w:rsidR="008D1E37">
        <w:t xml:space="preserve">  </w:t>
      </w:r>
      <w:r w:rsidR="009F05F8">
        <w:t>(See Figure 1 be</w:t>
      </w:r>
      <w:r w:rsidR="00564551">
        <w:t>l</w:t>
      </w:r>
      <w:r w:rsidR="009F05F8">
        <w:t>ow</w:t>
      </w:r>
      <w:r w:rsidR="00564551">
        <w:t>.</w:t>
      </w:r>
      <w:r w:rsidR="009F05F8">
        <w:t xml:space="preserve">)  </w:t>
      </w:r>
      <w:r w:rsidR="008D1E37">
        <w:t>Also DTS 103 221 explicitly does not support Suspend/Resume but more a deactivate</w:t>
      </w:r>
      <w:proofErr w:type="gramStart"/>
      <w:r w:rsidR="008D1E37">
        <w:t>/(</w:t>
      </w:r>
      <w:proofErr w:type="gramEnd"/>
      <w:r w:rsidR="008D1E37">
        <w:t>re)activate approach.</w:t>
      </w:r>
    </w:p>
    <w:p w:rsidR="006D773E" w:rsidRDefault="006D773E" w:rsidP="006D773E"/>
    <w:bookmarkStart w:id="0" w:name="_MON_1143527584"/>
    <w:bookmarkEnd w:id="0"/>
    <w:bookmarkStart w:id="1" w:name="_MON_1143526826"/>
    <w:bookmarkEnd w:id="1"/>
    <w:p w:rsidR="006D773E" w:rsidRDefault="00564551" w:rsidP="006D773E">
      <w:r>
        <w:object w:dxaOrig="7201" w:dyaOrig="5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4pt" o:ole="" fillcolor="window">
            <v:imagedata r:id="rId7" o:title=""/>
          </v:shape>
          <o:OLEObject Type="Embed" ProgID="Word.Picture.8" ShapeID="_x0000_i1025" DrawAspect="Content" ObjectID="_1571567239" r:id="rId8"/>
        </w:object>
      </w:r>
    </w:p>
    <w:p w:rsidR="006D773E" w:rsidRDefault="00564551" w:rsidP="009F05F8">
      <w:pPr>
        <w:ind w:firstLine="720"/>
      </w:pPr>
      <w:r>
        <w:t>Figure 1, 3GPP 33.</w:t>
      </w:r>
      <w:r w:rsidR="009F05F8">
        <w:t>107 genericised reference architectural model</w:t>
      </w:r>
    </w:p>
    <w:p w:rsidR="009F05F8" w:rsidRPr="006D773E" w:rsidRDefault="009F05F8" w:rsidP="009F05F8">
      <w:pPr>
        <w:pStyle w:val="Heading1"/>
      </w:pPr>
      <w:r w:rsidRPr="009F05F8">
        <w:t>Discussion</w:t>
      </w:r>
    </w:p>
    <w:p w:rsidR="008C0B67" w:rsidRDefault="00FB139A" w:rsidP="00FB139A">
      <w:r>
        <w:t xml:space="preserve">There </w:t>
      </w:r>
      <w:r w:rsidR="00EE41F2">
        <w:t xml:space="preserve">are </w:t>
      </w:r>
      <w:r>
        <w:t>(at least</w:t>
      </w:r>
      <w:r w:rsidR="00EE41F2">
        <w:t>) three</w:t>
      </w:r>
      <w:r>
        <w:t xml:space="preserve"> issues at play here: </w:t>
      </w:r>
    </w:p>
    <w:p w:rsidR="008C0B67" w:rsidRDefault="00FB139A" w:rsidP="008C0B67">
      <w:pPr>
        <w:pStyle w:val="ListParagraph"/>
        <w:numPr>
          <w:ilvl w:val="0"/>
          <w:numId w:val="2"/>
        </w:numPr>
      </w:pPr>
      <w:r>
        <w:t xml:space="preserve">how to signal/control the concept of a suspend and subsequent resume (or cancel); </w:t>
      </w:r>
    </w:p>
    <w:p w:rsidR="008C0B67" w:rsidRDefault="00FB139A" w:rsidP="008C0B67">
      <w:pPr>
        <w:pStyle w:val="ListParagraph"/>
        <w:numPr>
          <w:ilvl w:val="0"/>
          <w:numId w:val="2"/>
        </w:numPr>
      </w:pPr>
      <w:r>
        <w:t xml:space="preserve">what network functions are responsible for supporting suspend and resume; and </w:t>
      </w:r>
    </w:p>
    <w:p w:rsidR="00FB139A" w:rsidRDefault="00FB139A" w:rsidP="008C0B67">
      <w:pPr>
        <w:pStyle w:val="ListParagraph"/>
        <w:numPr>
          <w:ilvl w:val="0"/>
          <w:numId w:val="2"/>
        </w:numPr>
      </w:pPr>
      <w:proofErr w:type="gramStart"/>
      <w:r>
        <w:t>how</w:t>
      </w:r>
      <w:proofErr w:type="gramEnd"/>
      <w:r>
        <w:t xml:space="preserve"> to detect that a target has roamed o</w:t>
      </w:r>
      <w:r w:rsidR="008C0B67">
        <w:t>ut of jurisdiction.  (</w:t>
      </w:r>
      <w:proofErr w:type="gramStart"/>
      <w:r w:rsidR="008C0B67">
        <w:t xml:space="preserve">This </w:t>
      </w:r>
      <w:r>
        <w:t xml:space="preserve"> being</w:t>
      </w:r>
      <w:proofErr w:type="gramEnd"/>
      <w:r w:rsidR="00564551">
        <w:t xml:space="preserve"> a</w:t>
      </w:r>
      <w:r>
        <w:t xml:space="preserve"> more fundamental</w:t>
      </w:r>
      <w:r w:rsidR="00564551">
        <w:t>/challenging</w:t>
      </w:r>
      <w:r>
        <w:t xml:space="preserve"> is saved for last because it’s much more speculative.)</w:t>
      </w:r>
    </w:p>
    <w:p w:rsidR="00FB139A" w:rsidRDefault="00FB139A" w:rsidP="00FB139A">
      <w:r>
        <w:t>For signalling, as noted, ETSI</w:t>
      </w:r>
      <w:r w:rsidRPr="00FB139A">
        <w:t xml:space="preserve"> TS 103 120</w:t>
      </w:r>
      <w:r>
        <w:t xml:space="preserve"> already supports the concept of “suspend” from the LEA to the CSP (ADMF).  Though this could just as easily be a simple phone call and/or secure fax, etc.  The key aspect is that this request lands at the </w:t>
      </w:r>
      <w:r w:rsidR="00EE41F2">
        <w:t xml:space="preserve">CSP’s </w:t>
      </w:r>
      <w:r>
        <w:t>ADMF.</w:t>
      </w:r>
    </w:p>
    <w:p w:rsidR="00EE41F2" w:rsidRDefault="00EE41F2" w:rsidP="00FB139A">
      <w:r>
        <w:t xml:space="preserve">So once the suspend </w:t>
      </w:r>
      <w:r w:rsidR="00EA7CC4">
        <w:t xml:space="preserve">order </w:t>
      </w:r>
      <w:r>
        <w:t>is received/acknowledged/</w:t>
      </w:r>
      <w:r w:rsidR="00B52742">
        <w:t xml:space="preserve">authorised at the ADMF, </w:t>
      </w:r>
      <w:r>
        <w:t xml:space="preserve">what happens to implement </w:t>
      </w:r>
      <w:proofErr w:type="gramStart"/>
      <w:r>
        <w:t>the suspend</w:t>
      </w:r>
      <w:proofErr w:type="gramEnd"/>
      <w:r>
        <w:t xml:space="preserve"> (and/or subsequent</w:t>
      </w:r>
      <w:r w:rsidR="0062042B">
        <w:t xml:space="preserve"> resume)</w:t>
      </w:r>
      <w:r>
        <w:t>?</w:t>
      </w:r>
    </w:p>
    <w:p w:rsidR="0062042B" w:rsidRDefault="0062042B" w:rsidP="00FB139A">
      <w:r>
        <w:t>There are two intercept delivery models regarding fan out (multiple LEAs intercepting the same target) that</w:t>
      </w:r>
      <w:r w:rsidR="00B52742">
        <w:t xml:space="preserve"> need to be addressed.  </w:t>
      </w:r>
      <w:r>
        <w:t>One is that the IAP/</w:t>
      </w:r>
      <w:proofErr w:type="spellStart"/>
      <w:r>
        <w:t>PoI</w:t>
      </w:r>
      <w:proofErr w:type="spellEnd"/>
      <w:r>
        <w:t xml:space="preserve"> (ICE in 3GPP parlance) can support multiple intercepts for the same target and can therefore fan-out (and filter as per warrant) to multiple </w:t>
      </w:r>
      <w:proofErr w:type="gramStart"/>
      <w:r>
        <w:t>DF(</w:t>
      </w:r>
      <w:proofErr w:type="gramEnd"/>
      <w:r>
        <w:t xml:space="preserve">mf)s, The second is that the DF(mf) handles the filtering and fan-out. </w:t>
      </w:r>
    </w:p>
    <w:p w:rsidR="0062042B" w:rsidRDefault="0062042B" w:rsidP="00FB139A">
      <w:r>
        <w:lastRenderedPageBreak/>
        <w:t>Given support of both models is required</w:t>
      </w:r>
      <w:r w:rsidR="000B40AD">
        <w:t>,</w:t>
      </w:r>
      <w:r>
        <w:t xml:space="preserve"> the current assertion is that the ADMF maintains the details of a specific intercept and instructs the IAP/</w:t>
      </w:r>
      <w:proofErr w:type="spellStart"/>
      <w:r>
        <w:t>PoI</w:t>
      </w:r>
      <w:proofErr w:type="spellEnd"/>
      <w:r>
        <w:t xml:space="preserve"> and/or DF(mf) to turn down (suspend) an intercept with the ability </w:t>
      </w:r>
      <w:r w:rsidR="0079700E">
        <w:t xml:space="preserve">to </w:t>
      </w:r>
      <w:r>
        <w:t xml:space="preserve">resume/restart said intercept without massive reprogramming.  Furthermore, given the need to support multiple, simultaneous but of different scope, intercepts for the same target the </w:t>
      </w:r>
      <w:proofErr w:type="gramStart"/>
      <w:r>
        <w:t>DF(</w:t>
      </w:r>
      <w:proofErr w:type="gramEnd"/>
      <w:r>
        <w:t xml:space="preserve">mf) is probably the best place to implement </w:t>
      </w:r>
      <w:r w:rsidR="0079700E">
        <w:t xml:space="preserve">the </w:t>
      </w:r>
      <w:r>
        <w:t>suspend/resume.</w:t>
      </w:r>
    </w:p>
    <w:p w:rsidR="000B40AD" w:rsidRDefault="000B40AD" w:rsidP="00FB139A">
      <w:r>
        <w:t xml:space="preserve">So assuming buy in that the </w:t>
      </w:r>
      <w:proofErr w:type="gramStart"/>
      <w:r>
        <w:t>DF(</w:t>
      </w:r>
      <w:proofErr w:type="gramEnd"/>
      <w:r>
        <w:t>mf) is the right function for implementing suspend/resume with the ADMF as the control function, then the question is how to signal said control?</w:t>
      </w:r>
    </w:p>
    <w:p w:rsidR="000B40AD" w:rsidRDefault="000B40AD" w:rsidP="00FB139A">
      <w:r>
        <w:t xml:space="preserve">Again as stated above the current </w:t>
      </w:r>
      <w:r w:rsidRPr="000B40AD">
        <w:t>ETSI DTS 103 221</w:t>
      </w:r>
      <w:r>
        <w:t xml:space="preserve"> (X1 </w:t>
      </w:r>
      <w:proofErr w:type="spellStart"/>
      <w:r>
        <w:t>i</w:t>
      </w:r>
      <w:proofErr w:type="spellEnd"/>
      <w:r>
        <w:t>/f) does not address the 3GPP concepts of X1</w:t>
      </w:r>
      <w:r w:rsidR="00564551">
        <w:t>_2 and X1_</w:t>
      </w:r>
      <w:r>
        <w:t>3</w:t>
      </w:r>
      <w:r w:rsidR="00564551">
        <w:t xml:space="preserve"> interfaces</w:t>
      </w:r>
      <w:r>
        <w:t>.  If we want to automate this suspend/resume concept this will need to be addressed.</w:t>
      </w:r>
    </w:p>
    <w:p w:rsidR="00FB139A" w:rsidRDefault="003F5372" w:rsidP="00FB139A">
      <w:r>
        <w:t xml:space="preserve">And now for the really tricky bit: how to detect that the target has roamed out of the jurisdiction.  Roaming to a foreign cell site is relatively easy to detect (serving system change, etc.).  </w:t>
      </w:r>
      <w:r w:rsidR="00564551">
        <w:t>But t</w:t>
      </w:r>
      <w:r>
        <w:t>here are edge/corner cases where the target has</w:t>
      </w:r>
      <w:r w:rsidR="0079700E">
        <w:t xml:space="preserve"> crossed the border but </w:t>
      </w:r>
      <w:r w:rsidR="00564551">
        <w:t>remains</w:t>
      </w:r>
      <w:r>
        <w:t xml:space="preserve"> attached to the home TSP (HPLN)</w:t>
      </w:r>
      <w:r w:rsidR="0079700E">
        <w:t>,</w:t>
      </w:r>
      <w:r>
        <w:t xml:space="preserve"> and where the target specifically roams to a foreign (out of jurisdiction) VPLN while physically remaining in country.  The only thought on these </w:t>
      </w:r>
      <w:r w:rsidR="0079700E">
        <w:t xml:space="preserve">cases </w:t>
      </w:r>
      <w:r>
        <w:t>is that the capabilities of LCS (using UE/target GPS) is overlaid with detailed jurisdictional maps</w:t>
      </w:r>
      <w:r w:rsidR="00EA7CC4">
        <w:t>.  Huge costs to implement</w:t>
      </w:r>
      <w:r>
        <w:t>!  (</w:t>
      </w:r>
      <w:r w:rsidR="0079700E">
        <w:t>Luckily</w:t>
      </w:r>
      <w:r w:rsidR="00EA7CC4">
        <w:t xml:space="preserve"> these borders don’t move around much.)</w:t>
      </w:r>
    </w:p>
    <w:p w:rsidR="0097222E" w:rsidRDefault="00607E68" w:rsidP="00607E68">
      <w:pPr>
        <w:pStyle w:val="Heading1"/>
      </w:pPr>
      <w:r>
        <w:t>Conclusions</w:t>
      </w:r>
    </w:p>
    <w:p w:rsidR="0097222E" w:rsidRDefault="0097222E" w:rsidP="0097222E">
      <w:pPr>
        <w:pStyle w:val="ListParagraph"/>
        <w:numPr>
          <w:ilvl w:val="0"/>
          <w:numId w:val="1"/>
        </w:numPr>
      </w:pPr>
      <w:r>
        <w:t>There is a fundamental need to reduce LI over collection for out-bound roamers based on National and/or per warrant requirements</w:t>
      </w:r>
    </w:p>
    <w:p w:rsidR="0097222E" w:rsidRDefault="0097222E" w:rsidP="0097222E">
      <w:pPr>
        <w:pStyle w:val="ListParagraph"/>
        <w:numPr>
          <w:ilvl w:val="0"/>
          <w:numId w:val="1"/>
        </w:numPr>
      </w:pPr>
      <w:r>
        <w:t xml:space="preserve">There is a need to reduce costs and hence automate the ability to implement a “suspend and resume” </w:t>
      </w:r>
      <w:r w:rsidR="00295951">
        <w:t xml:space="preserve">toggle </w:t>
      </w:r>
      <w:r>
        <w:t>concept within LI standards</w:t>
      </w:r>
    </w:p>
    <w:p w:rsidR="0097222E" w:rsidRDefault="0097222E" w:rsidP="0097222E">
      <w:pPr>
        <w:pStyle w:val="ListParagraph"/>
        <w:numPr>
          <w:ilvl w:val="0"/>
          <w:numId w:val="1"/>
        </w:numPr>
      </w:pPr>
      <w:r>
        <w:t>The ADMF is probably the right control function to maintain int</w:t>
      </w:r>
      <w:r w:rsidR="008C0B67">
        <w:t xml:space="preserve">erception details for </w:t>
      </w:r>
      <w:r>
        <w:t>suspend/resume tasks; and handle audits/status reports</w:t>
      </w:r>
    </w:p>
    <w:p w:rsidR="0097222E" w:rsidRDefault="0097222E" w:rsidP="0097222E">
      <w:pPr>
        <w:pStyle w:val="ListParagraph"/>
        <w:numPr>
          <w:ilvl w:val="0"/>
          <w:numId w:val="1"/>
        </w:numPr>
      </w:pPr>
      <w:r>
        <w:t xml:space="preserve">The DF(mf) is probably the right place to implement a suspend/resume </w:t>
      </w:r>
      <w:r w:rsidR="00295951">
        <w:t xml:space="preserve">toggle </w:t>
      </w:r>
      <w:bookmarkStart w:id="2" w:name="_GoBack"/>
      <w:bookmarkEnd w:id="2"/>
      <w:r>
        <w:t>as to just turn off buffering and delivery of IRI &amp; CC to specific LEAs when an intercept is suspended</w:t>
      </w:r>
    </w:p>
    <w:p w:rsidR="0097222E" w:rsidRDefault="0097222E" w:rsidP="00607E68">
      <w:pPr>
        <w:pStyle w:val="ListParagraph"/>
        <w:numPr>
          <w:ilvl w:val="0"/>
          <w:numId w:val="1"/>
        </w:numPr>
      </w:pPr>
      <w:r>
        <w:t>Need a means for the ADMF to control the IRI and CC DF(mf)</w:t>
      </w:r>
      <w:r w:rsidR="008C0B67">
        <w:t>s</w:t>
      </w:r>
      <w:r>
        <w:t xml:space="preserve"> (</w:t>
      </w:r>
      <w:r w:rsidR="000128CA">
        <w:t xml:space="preserve">via </w:t>
      </w:r>
      <w:r>
        <w:t>X1_2 &amp; X1_3)</w:t>
      </w:r>
    </w:p>
    <w:p w:rsidR="00607E68" w:rsidRDefault="00607E68" w:rsidP="00607E68">
      <w:pPr>
        <w:pStyle w:val="Heading1"/>
      </w:pPr>
      <w:r>
        <w:t>Recommendations</w:t>
      </w:r>
    </w:p>
    <w:p w:rsidR="00607E68" w:rsidRDefault="0097222E" w:rsidP="0097222E">
      <w:pPr>
        <w:pStyle w:val="ListParagraph"/>
        <w:numPr>
          <w:ilvl w:val="0"/>
          <w:numId w:val="1"/>
        </w:numPr>
      </w:pPr>
      <w:r>
        <w:t>Further detail the architecture and protocols for implementing the out-bound roamer toggle concept</w:t>
      </w:r>
    </w:p>
    <w:p w:rsidR="0097222E" w:rsidRDefault="0097222E" w:rsidP="001E6C28">
      <w:pPr>
        <w:pStyle w:val="ListParagraph"/>
        <w:numPr>
          <w:ilvl w:val="0"/>
          <w:numId w:val="1"/>
        </w:numPr>
      </w:pPr>
      <w:r>
        <w:t xml:space="preserve">Advance the X1_2 and X1_3 protocols as </w:t>
      </w:r>
      <w:r w:rsidR="001E6C28">
        <w:t>derivatives</w:t>
      </w:r>
      <w:r w:rsidR="00CB4EA6">
        <w:t xml:space="preserve"> of the ETSI</w:t>
      </w:r>
      <w:r w:rsidR="001E6C28" w:rsidRPr="001E6C28">
        <w:t xml:space="preserve"> DTS 103 221</w:t>
      </w:r>
      <w:r w:rsidR="001E6C28">
        <w:t xml:space="preserve"> (X1_1) interface and protocol.</w:t>
      </w:r>
    </w:p>
    <w:p w:rsidR="00EA7CC4" w:rsidRDefault="00EA7CC4" w:rsidP="00FB139A">
      <w:proofErr w:type="spellStart"/>
      <w:r>
        <w:t>R.C.Taylor</w:t>
      </w:r>
      <w:proofErr w:type="spellEnd"/>
    </w:p>
    <w:p w:rsidR="00FB139A" w:rsidRPr="00FB139A" w:rsidRDefault="00FB139A" w:rsidP="00FB139A"/>
    <w:sectPr w:rsidR="00FB139A" w:rsidRPr="00FB139A" w:rsidSect="003E4C34">
      <w:footerReference w:type="default" r:id="rId9"/>
      <w:pgSz w:w="12240" w:h="15840"/>
      <w:pgMar w:top="709" w:right="1440" w:bottom="1276" w:left="1440" w:header="708"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1C6" w:rsidRDefault="00E861C6" w:rsidP="00FE1FB5">
      <w:pPr>
        <w:spacing w:after="0" w:line="240" w:lineRule="auto"/>
      </w:pPr>
      <w:r>
        <w:separator/>
      </w:r>
    </w:p>
  </w:endnote>
  <w:endnote w:type="continuationSeparator" w:id="0">
    <w:p w:rsidR="00E861C6" w:rsidRDefault="00E861C6" w:rsidP="00FE1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4C34" w:rsidRDefault="003E4C34" w:rsidP="003E4C34">
    <w:pPr>
      <w:pStyle w:val="Footer"/>
      <w:jc w:val="right"/>
    </w:pPr>
    <w:r>
      <w:t>Public Safety Canada</w:t>
    </w:r>
    <w:r>
      <w:ptab w:relativeTo="margin" w:alignment="center" w:leader="none"/>
    </w:r>
    <w:r>
      <w:t xml:space="preserve">Unclassified </w:t>
    </w:r>
    <w:r>
      <w:tab/>
    </w:r>
    <w:sdt>
      <w:sdtPr>
        <w:id w:val="-190444021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295951">
          <w:rPr>
            <w:noProof/>
          </w:rPr>
          <w:t>3</w:t>
        </w:r>
        <w:r>
          <w:rPr>
            <w:noProof/>
          </w:rPr>
          <w:fldChar w:fldCharType="end"/>
        </w:r>
      </w:sdtContent>
    </w:sdt>
  </w:p>
  <w:p w:rsidR="00FE1FB5" w:rsidRPr="003E4C34" w:rsidRDefault="00FE1FB5" w:rsidP="003E4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1C6" w:rsidRDefault="00E861C6" w:rsidP="00FE1FB5">
      <w:pPr>
        <w:spacing w:after="0" w:line="240" w:lineRule="auto"/>
      </w:pPr>
      <w:r>
        <w:separator/>
      </w:r>
    </w:p>
  </w:footnote>
  <w:footnote w:type="continuationSeparator" w:id="0">
    <w:p w:rsidR="00E861C6" w:rsidRDefault="00E861C6" w:rsidP="00FE1F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2F450A"/>
    <w:multiLevelType w:val="hybridMultilevel"/>
    <w:tmpl w:val="3BFA3546"/>
    <w:lvl w:ilvl="0" w:tplc="56043E08">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731E10E0"/>
    <w:multiLevelType w:val="hybridMultilevel"/>
    <w:tmpl w:val="8C04DF2E"/>
    <w:lvl w:ilvl="0" w:tplc="D382AB48">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FB5"/>
    <w:rsid w:val="000128CA"/>
    <w:rsid w:val="000B40AD"/>
    <w:rsid w:val="001942A3"/>
    <w:rsid w:val="001E6C28"/>
    <w:rsid w:val="00295951"/>
    <w:rsid w:val="002A60B3"/>
    <w:rsid w:val="002D302E"/>
    <w:rsid w:val="003E2484"/>
    <w:rsid w:val="003E4C34"/>
    <w:rsid w:val="003F5372"/>
    <w:rsid w:val="00465A79"/>
    <w:rsid w:val="00564551"/>
    <w:rsid w:val="00566B31"/>
    <w:rsid w:val="00607E68"/>
    <w:rsid w:val="0062042B"/>
    <w:rsid w:val="00662F8B"/>
    <w:rsid w:val="006D24E0"/>
    <w:rsid w:val="006D773E"/>
    <w:rsid w:val="006F4B04"/>
    <w:rsid w:val="0079700E"/>
    <w:rsid w:val="007B6B34"/>
    <w:rsid w:val="007D1C8F"/>
    <w:rsid w:val="008C0B67"/>
    <w:rsid w:val="008D1E37"/>
    <w:rsid w:val="0097222E"/>
    <w:rsid w:val="009F05F8"/>
    <w:rsid w:val="00A01A01"/>
    <w:rsid w:val="00A644ED"/>
    <w:rsid w:val="00AE3ED3"/>
    <w:rsid w:val="00B52742"/>
    <w:rsid w:val="00C83FA0"/>
    <w:rsid w:val="00CB4EA6"/>
    <w:rsid w:val="00DB1764"/>
    <w:rsid w:val="00DC2524"/>
    <w:rsid w:val="00DE4204"/>
    <w:rsid w:val="00E779FA"/>
    <w:rsid w:val="00E861C6"/>
    <w:rsid w:val="00EA7CC4"/>
    <w:rsid w:val="00EE41F2"/>
    <w:rsid w:val="00FB139A"/>
    <w:rsid w:val="00FE1FB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B8242E6-9C16-493F-B285-482A469AE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E1F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E1FB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E1FB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FE1FB5"/>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E1F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1FB5"/>
  </w:style>
  <w:style w:type="paragraph" w:styleId="Footer">
    <w:name w:val="footer"/>
    <w:basedOn w:val="Normal"/>
    <w:link w:val="FooterChar"/>
    <w:uiPriority w:val="99"/>
    <w:unhideWhenUsed/>
    <w:rsid w:val="00FE1F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1FB5"/>
  </w:style>
  <w:style w:type="paragraph" w:styleId="BalloonText">
    <w:name w:val="Balloon Text"/>
    <w:basedOn w:val="Normal"/>
    <w:link w:val="BalloonTextChar"/>
    <w:uiPriority w:val="99"/>
    <w:semiHidden/>
    <w:unhideWhenUsed/>
    <w:rsid w:val="00FE1F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FB5"/>
    <w:rPr>
      <w:rFonts w:ascii="Tahoma" w:hAnsi="Tahoma" w:cs="Tahoma"/>
      <w:sz w:val="16"/>
      <w:szCs w:val="16"/>
    </w:rPr>
  </w:style>
  <w:style w:type="paragraph" w:styleId="ListParagraph">
    <w:name w:val="List Paragraph"/>
    <w:basedOn w:val="Normal"/>
    <w:uiPriority w:val="34"/>
    <w:qFormat/>
    <w:rsid w:val="009722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1</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RCT-II</dc:creator>
  <cp:lastModifiedBy>RCT-II</cp:lastModifiedBy>
  <cp:revision>20</cp:revision>
  <dcterms:created xsi:type="dcterms:W3CDTF">2017-08-10T17:33:00Z</dcterms:created>
  <dcterms:modified xsi:type="dcterms:W3CDTF">2017-11-07T18:41:00Z</dcterms:modified>
</cp:coreProperties>
</file>